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E0A" w:rsidRDefault="004F7E0A" w:rsidP="004F7E0A">
      <w:r>
        <w:t>The text of the King Amendment, Sec. 11312 of the House-passed Farm Bill (H.R. 2642, the Federal Agriculture Reform and Risk Management Act of 2013) is as follows:</w:t>
      </w:r>
    </w:p>
    <w:p w:rsidR="004F7E0A" w:rsidRDefault="004F7E0A" w:rsidP="004F7E0A"/>
    <w:p w:rsidR="004F7E0A" w:rsidRDefault="004F7E0A" w:rsidP="004F7E0A">
      <w:pPr>
        <w:spacing w:before="100" w:beforeAutospacing="1" w:after="100" w:afterAutospacing="1"/>
        <w:ind w:left="720"/>
        <w:rPr>
          <w:rFonts w:ascii="Arial" w:hAnsi="Arial" w:cs="Arial"/>
          <w:b/>
          <w:bCs/>
          <w:i/>
          <w:iCs/>
          <w:sz w:val="20"/>
          <w:szCs w:val="20"/>
        </w:rPr>
      </w:pPr>
      <w:proofErr w:type="gramStart"/>
      <w:r>
        <w:rPr>
          <w:rFonts w:ascii="Arial" w:hAnsi="Arial" w:cs="Arial"/>
          <w:b/>
          <w:bCs/>
          <w:i/>
          <w:iCs/>
          <w:sz w:val="20"/>
          <w:szCs w:val="20"/>
        </w:rPr>
        <w:t>SEC. 11312.</w:t>
      </w:r>
      <w:proofErr w:type="gramEnd"/>
      <w:r>
        <w:rPr>
          <w:rFonts w:ascii="Arial" w:hAnsi="Arial" w:cs="Arial"/>
          <w:b/>
          <w:bCs/>
          <w:i/>
          <w:iCs/>
          <w:sz w:val="20"/>
          <w:szCs w:val="20"/>
        </w:rPr>
        <w:t xml:space="preserve"> </w:t>
      </w:r>
      <w:proofErr w:type="gramStart"/>
      <w:r>
        <w:rPr>
          <w:rFonts w:ascii="Arial" w:hAnsi="Arial" w:cs="Arial"/>
          <w:b/>
          <w:bCs/>
          <w:i/>
          <w:iCs/>
          <w:sz w:val="20"/>
          <w:szCs w:val="20"/>
        </w:rPr>
        <w:t>PROHIBITION AGAINST INTERFERENCE BY STATE AND LOCAL GOVERNMENTS WITH PRODUCTION OR MANUFACTURE OF ITEMS IN OTHER STATES.</w:t>
      </w:r>
      <w:proofErr w:type="gramEnd"/>
    </w:p>
    <w:p w:rsidR="004F7E0A" w:rsidRDefault="004F7E0A" w:rsidP="004F7E0A">
      <w:pPr>
        <w:ind w:left="720"/>
        <w:rPr>
          <w:rFonts w:ascii="Arial" w:hAnsi="Arial" w:cs="Arial"/>
          <w:i/>
          <w:iCs/>
          <w:sz w:val="20"/>
          <w:szCs w:val="20"/>
        </w:rPr>
      </w:pPr>
      <w:r>
        <w:rPr>
          <w:rFonts w:ascii="Arial" w:hAnsi="Arial" w:cs="Arial"/>
          <w:i/>
          <w:iCs/>
          <w:sz w:val="20"/>
          <w:szCs w:val="20"/>
        </w:rPr>
        <w:t>(a) In General- Consistent with Article I, section 8, clause 3 of the Constitution of the United States, the government of a State or locality therein shall not impose a standard or condition on the production or manufacture of any agricultural product sold or offered for sale in interstate commerce if--</w:t>
      </w:r>
    </w:p>
    <w:p w:rsidR="004F7E0A" w:rsidRDefault="004F7E0A" w:rsidP="004F7E0A">
      <w:pPr>
        <w:ind w:left="1440"/>
        <w:rPr>
          <w:rFonts w:ascii="Arial" w:hAnsi="Arial" w:cs="Arial"/>
          <w:i/>
          <w:iCs/>
          <w:sz w:val="20"/>
          <w:szCs w:val="20"/>
        </w:rPr>
      </w:pPr>
      <w:r>
        <w:rPr>
          <w:rFonts w:ascii="Arial" w:hAnsi="Arial" w:cs="Arial"/>
          <w:i/>
          <w:iCs/>
          <w:sz w:val="20"/>
          <w:szCs w:val="20"/>
        </w:rPr>
        <w:t xml:space="preserve">(1) </w:t>
      </w:r>
      <w:proofErr w:type="gramStart"/>
      <w:r>
        <w:rPr>
          <w:rFonts w:ascii="Arial" w:hAnsi="Arial" w:cs="Arial"/>
          <w:i/>
          <w:iCs/>
          <w:sz w:val="20"/>
          <w:szCs w:val="20"/>
        </w:rPr>
        <w:t>such</w:t>
      </w:r>
      <w:proofErr w:type="gramEnd"/>
      <w:r>
        <w:rPr>
          <w:rFonts w:ascii="Arial" w:hAnsi="Arial" w:cs="Arial"/>
          <w:i/>
          <w:iCs/>
          <w:sz w:val="20"/>
          <w:szCs w:val="20"/>
        </w:rPr>
        <w:t xml:space="preserve"> production or manufacture occurs in another State; and</w:t>
      </w:r>
    </w:p>
    <w:p w:rsidR="004F7E0A" w:rsidRDefault="004F7E0A" w:rsidP="004F7E0A">
      <w:pPr>
        <w:ind w:left="1440"/>
        <w:rPr>
          <w:rFonts w:ascii="Arial" w:hAnsi="Arial" w:cs="Arial"/>
          <w:i/>
          <w:iCs/>
          <w:sz w:val="20"/>
          <w:szCs w:val="20"/>
        </w:rPr>
      </w:pPr>
      <w:r>
        <w:rPr>
          <w:rFonts w:ascii="Arial" w:hAnsi="Arial" w:cs="Arial"/>
          <w:i/>
          <w:iCs/>
          <w:sz w:val="20"/>
          <w:szCs w:val="20"/>
        </w:rPr>
        <w:t xml:space="preserve">(2) </w:t>
      </w:r>
      <w:proofErr w:type="gramStart"/>
      <w:r>
        <w:rPr>
          <w:rFonts w:ascii="Arial" w:hAnsi="Arial" w:cs="Arial"/>
          <w:i/>
          <w:iCs/>
          <w:sz w:val="20"/>
          <w:szCs w:val="20"/>
        </w:rPr>
        <w:t>the</w:t>
      </w:r>
      <w:proofErr w:type="gramEnd"/>
      <w:r>
        <w:rPr>
          <w:rFonts w:ascii="Arial" w:hAnsi="Arial" w:cs="Arial"/>
          <w:i/>
          <w:iCs/>
          <w:sz w:val="20"/>
          <w:szCs w:val="20"/>
        </w:rPr>
        <w:t xml:space="preserve"> standard or condition is in addition to the standards and conditions applicable to such production or manufacture pursuant to--</w:t>
      </w:r>
    </w:p>
    <w:p w:rsidR="004F7E0A" w:rsidRDefault="004F7E0A" w:rsidP="004F7E0A">
      <w:pPr>
        <w:ind w:left="2160"/>
        <w:rPr>
          <w:rFonts w:ascii="Arial" w:hAnsi="Arial" w:cs="Arial"/>
          <w:i/>
          <w:iCs/>
          <w:sz w:val="20"/>
          <w:szCs w:val="20"/>
        </w:rPr>
      </w:pPr>
      <w:r>
        <w:rPr>
          <w:rFonts w:ascii="Arial" w:hAnsi="Arial" w:cs="Arial"/>
          <w:i/>
          <w:iCs/>
          <w:sz w:val="20"/>
          <w:szCs w:val="20"/>
        </w:rPr>
        <w:t>(A) Federal law; and</w:t>
      </w:r>
    </w:p>
    <w:p w:rsidR="004F7E0A" w:rsidRDefault="004F7E0A" w:rsidP="004F7E0A">
      <w:pPr>
        <w:ind w:left="2160"/>
        <w:rPr>
          <w:rFonts w:ascii="Arial" w:hAnsi="Arial" w:cs="Arial"/>
          <w:i/>
          <w:iCs/>
          <w:sz w:val="20"/>
          <w:szCs w:val="20"/>
        </w:rPr>
      </w:pPr>
      <w:r>
        <w:rPr>
          <w:rFonts w:ascii="Arial" w:hAnsi="Arial" w:cs="Arial"/>
          <w:i/>
          <w:iCs/>
          <w:sz w:val="20"/>
          <w:szCs w:val="20"/>
        </w:rPr>
        <w:t xml:space="preserve">(B) </w:t>
      </w:r>
      <w:proofErr w:type="gramStart"/>
      <w:r>
        <w:rPr>
          <w:rFonts w:ascii="Arial" w:hAnsi="Arial" w:cs="Arial"/>
          <w:i/>
          <w:iCs/>
          <w:sz w:val="20"/>
          <w:szCs w:val="20"/>
        </w:rPr>
        <w:t>the</w:t>
      </w:r>
      <w:proofErr w:type="gramEnd"/>
      <w:r>
        <w:rPr>
          <w:rFonts w:ascii="Arial" w:hAnsi="Arial" w:cs="Arial"/>
          <w:i/>
          <w:iCs/>
          <w:sz w:val="20"/>
          <w:szCs w:val="20"/>
        </w:rPr>
        <w:t xml:space="preserve"> laws of the State and locality in which such production or manufacture occurs.</w:t>
      </w:r>
    </w:p>
    <w:p w:rsidR="004F7E0A" w:rsidRDefault="004F7E0A" w:rsidP="004F7E0A">
      <w:pPr>
        <w:ind w:left="720"/>
        <w:rPr>
          <w:rFonts w:ascii="Arial" w:hAnsi="Arial" w:cs="Arial"/>
          <w:i/>
          <w:iCs/>
          <w:sz w:val="20"/>
          <w:szCs w:val="20"/>
        </w:rPr>
      </w:pPr>
      <w:r>
        <w:rPr>
          <w:rFonts w:ascii="Arial" w:hAnsi="Arial" w:cs="Arial"/>
          <w:i/>
          <w:iCs/>
          <w:sz w:val="20"/>
          <w:szCs w:val="20"/>
        </w:rPr>
        <w:t>(b) Agricultural Product Defined- In this section, the term `agricultural product' has the meaning given such term in section 207 of the Agricultural Marketing Act of 1946 (7 U.S.C. 1626).</w:t>
      </w:r>
    </w:p>
    <w:p w:rsidR="004F7E0A" w:rsidRDefault="004F7E0A" w:rsidP="004F7E0A"/>
    <w:p w:rsidR="004F7E0A" w:rsidRDefault="004F7E0A" w:rsidP="004F7E0A">
      <w:r>
        <w:t>The definition of agricultural product, referred to above, is found in the US Code:</w:t>
      </w:r>
    </w:p>
    <w:p w:rsidR="004F7E0A" w:rsidRDefault="004F7E0A" w:rsidP="004F7E0A"/>
    <w:p w:rsidR="004F7E0A" w:rsidRDefault="004F7E0A" w:rsidP="004F7E0A">
      <w:pPr>
        <w:ind w:left="720"/>
        <w:rPr>
          <w:rFonts w:ascii="Arial" w:hAnsi="Arial" w:cs="Arial"/>
          <w:i/>
          <w:iCs/>
          <w:sz w:val="20"/>
          <w:szCs w:val="20"/>
        </w:rPr>
      </w:pPr>
      <w:proofErr w:type="gramStart"/>
      <w:r>
        <w:rPr>
          <w:rFonts w:ascii="Arial" w:hAnsi="Arial" w:cs="Arial"/>
          <w:i/>
          <w:iCs/>
          <w:sz w:val="20"/>
          <w:szCs w:val="20"/>
        </w:rPr>
        <w:t>the</w:t>
      </w:r>
      <w:proofErr w:type="gramEnd"/>
      <w:r>
        <w:rPr>
          <w:rFonts w:ascii="Arial" w:hAnsi="Arial" w:cs="Arial"/>
          <w:i/>
          <w:iCs/>
          <w:sz w:val="20"/>
          <w:szCs w:val="20"/>
        </w:rPr>
        <w:t xml:space="preserve"> term “agricultural products” includes agricultural, horticultural, </w:t>
      </w:r>
      <w:proofErr w:type="spellStart"/>
      <w:r>
        <w:rPr>
          <w:rFonts w:ascii="Arial" w:hAnsi="Arial" w:cs="Arial"/>
          <w:i/>
          <w:iCs/>
          <w:sz w:val="20"/>
          <w:szCs w:val="20"/>
        </w:rPr>
        <w:t>viticultural</w:t>
      </w:r>
      <w:proofErr w:type="spellEnd"/>
      <w:r>
        <w:rPr>
          <w:rFonts w:ascii="Arial" w:hAnsi="Arial" w:cs="Arial"/>
          <w:i/>
          <w:iCs/>
          <w:sz w:val="20"/>
          <w:szCs w:val="20"/>
        </w:rPr>
        <w:t>, and dairy products, livestock and poultry, bees, forest products, fish and shellfish, and any products thereof, including processed and manufactured products, and any and all products raised or produced on farms and any processed or manufactured product thereof.</w:t>
      </w:r>
    </w:p>
    <w:p w:rsidR="004F7E0A" w:rsidRDefault="004F7E0A" w:rsidP="004F7E0A"/>
    <w:p w:rsidR="004F7E0A" w:rsidRDefault="004F7E0A" w:rsidP="004F7E0A">
      <w:r>
        <w:t>As you can see from the text, the “production of any agricultural product” could forbid states from enforcing laws on not just farm animals, but for a wide range of agricultural products, even fruits and vegetables.</w:t>
      </w:r>
    </w:p>
    <w:p w:rsidR="004F7E0A" w:rsidRDefault="004F7E0A" w:rsidP="004F7E0A"/>
    <w:p w:rsidR="00DE766A" w:rsidRDefault="00DE766A"/>
    <w:sectPr w:rsidR="00DE766A" w:rsidSect="00DE76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7E0A"/>
    <w:rsid w:val="000761FF"/>
    <w:rsid w:val="00223502"/>
    <w:rsid w:val="0027361A"/>
    <w:rsid w:val="004F7E0A"/>
    <w:rsid w:val="0060596A"/>
    <w:rsid w:val="006670E5"/>
    <w:rsid w:val="00851289"/>
    <w:rsid w:val="00DE7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0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02"/>
    <w:pPr>
      <w:spacing w:after="0" w:line="240" w:lineRule="auto"/>
    </w:pPr>
    <w:rPr>
      <w:rFonts w:ascii="Times New Roman" w:hAnsi="Times New Roman"/>
      <w:color w:val="000000" w:themeColor="text1"/>
      <w:sz w:val="24"/>
    </w:rPr>
  </w:style>
  <w:style w:type="paragraph" w:customStyle="1" w:styleId="AlertHeader">
    <w:name w:val="Alert Header"/>
    <w:basedOn w:val="Normal"/>
    <w:qFormat/>
    <w:rsid w:val="00851289"/>
    <w:rPr>
      <w:rFonts w:ascii="Times New Roman" w:eastAsia="Times New Roman" w:hAnsi="Times New Roman"/>
      <w:color w:val="FF8100"/>
      <w:sz w:val="32"/>
      <w:szCs w:val="32"/>
    </w:rPr>
  </w:style>
</w:styles>
</file>

<file path=word/webSettings.xml><?xml version="1.0" encoding="utf-8"?>
<w:webSettings xmlns:r="http://schemas.openxmlformats.org/officeDocument/2006/relationships" xmlns:w="http://schemas.openxmlformats.org/wordprocessingml/2006/main">
  <w:divs>
    <w:div w:id="65680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Straus</dc:creator>
  <cp:lastModifiedBy>Carrie Straus</cp:lastModifiedBy>
  <cp:revision>1</cp:revision>
  <dcterms:created xsi:type="dcterms:W3CDTF">2013-07-26T15:13:00Z</dcterms:created>
  <dcterms:modified xsi:type="dcterms:W3CDTF">2013-07-26T15:15:00Z</dcterms:modified>
</cp:coreProperties>
</file>